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72B4" w14:textId="77777777" w:rsidR="00ED6DE4" w:rsidRPr="00997A24" w:rsidRDefault="00ED6DE4" w:rsidP="00997A24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997A2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9802EB2" w14:textId="77777777" w:rsidR="00ED6DE4" w:rsidRPr="00997A24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997A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997A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711BC0" w:rsidRPr="00997A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10120-1</w:t>
      </w:r>
    </w:p>
    <w:p w14:paraId="158C2B33" w14:textId="77777777" w:rsidR="00ED6DE4" w:rsidRPr="00997A24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61F069" w14:textId="77777777" w:rsidR="00ED6DE4" w:rsidRPr="00997A24" w:rsidRDefault="00ED6DE4" w:rsidP="00997A24">
      <w:pPr>
        <w:rPr>
          <w:rFonts w:asciiTheme="minorHAnsi" w:hAnsiTheme="minorHAnsi" w:cstheme="minorHAnsi"/>
          <w:b/>
          <w:sz w:val="24"/>
          <w:szCs w:val="24"/>
        </w:rPr>
      </w:pPr>
      <w:r w:rsidRPr="00997A24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5CA76FE" w14:textId="77777777" w:rsidR="00997A24" w:rsidRDefault="00997A24" w:rsidP="00997A24">
      <w:pPr>
        <w:rPr>
          <w:rFonts w:asciiTheme="minorHAnsi" w:hAnsiTheme="minorHAnsi" w:cstheme="minorHAnsi"/>
          <w:sz w:val="24"/>
          <w:szCs w:val="24"/>
        </w:rPr>
      </w:pPr>
      <w:r w:rsidRPr="00997A24">
        <w:rPr>
          <w:rFonts w:asciiTheme="minorHAnsi" w:hAnsiTheme="minorHAnsi" w:cstheme="minorHAnsi"/>
          <w:sz w:val="24"/>
          <w:szCs w:val="24"/>
        </w:rPr>
        <w:t>Столбик парковочный, ограничительный, М1</w:t>
      </w:r>
    </w:p>
    <w:p w14:paraId="41A5D348" w14:textId="7BF58A60" w:rsidR="00ED6DE4" w:rsidRPr="00997A24" w:rsidRDefault="00ED6DE4" w:rsidP="00997A24">
      <w:pPr>
        <w:rPr>
          <w:rFonts w:asciiTheme="minorHAnsi" w:hAnsiTheme="minorHAnsi" w:cstheme="minorHAnsi"/>
          <w:b/>
          <w:sz w:val="24"/>
          <w:szCs w:val="24"/>
        </w:rPr>
      </w:pPr>
      <w:r w:rsidRPr="00997A24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11A744DB" w14:textId="709BD8BC" w:rsidR="00ED6DE4" w:rsidRPr="00997A24" w:rsidRDefault="00997A24" w:rsidP="00997A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EC456A" w:rsidRPr="00997A24">
        <w:rPr>
          <w:rFonts w:asciiTheme="minorHAnsi" w:hAnsiTheme="minorHAnsi" w:cstheme="minorHAnsi"/>
          <w:sz w:val="24"/>
          <w:szCs w:val="24"/>
        </w:rPr>
        <w:t>ля</w:t>
      </w:r>
      <w:r w:rsidR="00711BC0" w:rsidRPr="00997A24">
        <w:rPr>
          <w:rFonts w:asciiTheme="minorHAnsi" w:hAnsiTheme="minorHAnsi" w:cstheme="minorHAnsi"/>
          <w:sz w:val="24"/>
          <w:szCs w:val="24"/>
        </w:rPr>
        <w:t xml:space="preserve"> предотвращения заезда транспортных средств на пути движения МГН</w:t>
      </w:r>
    </w:p>
    <w:p w14:paraId="16C439F5" w14:textId="55B519C5" w:rsidR="00ED6DE4" w:rsidRPr="00997A24" w:rsidRDefault="00997A24" w:rsidP="00997A24">
      <w:pPr>
        <w:rPr>
          <w:rFonts w:asciiTheme="minorHAnsi" w:hAnsiTheme="minorHAnsi" w:cstheme="minorHAnsi"/>
          <w:b/>
          <w:sz w:val="24"/>
          <w:szCs w:val="24"/>
        </w:rPr>
      </w:pPr>
      <w:r w:rsidRPr="00997A24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CD5008" w:rsidRPr="00997A24" w14:paraId="3848AD22" w14:textId="77777777" w:rsidTr="004F007C">
        <w:tc>
          <w:tcPr>
            <w:tcW w:w="3114" w:type="dxa"/>
            <w:shd w:val="clear" w:color="auto" w:fill="auto"/>
          </w:tcPr>
          <w:p w14:paraId="17E038C1" w14:textId="0D9E563C" w:rsidR="00CD5008" w:rsidRPr="00997A24" w:rsidRDefault="00997A24" w:rsidP="00711B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20" w:type="dxa"/>
            <w:shd w:val="clear" w:color="auto" w:fill="auto"/>
          </w:tcPr>
          <w:p w14:paraId="011CFEB2" w14:textId="28F8F79E" w:rsidR="00CD5008" w:rsidRDefault="00997A24" w:rsidP="000862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Парковочный столбик представляет собой и</w:t>
            </w: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зделие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выполненное</w:t>
            </w: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 из эластичного полиуретана, который придаёт изделию хорошую гибкость и упругость. При случайном наезде транспортного средства на такой столбик он легко возвращает свою первоначальную форму.</w:t>
            </w:r>
          </w:p>
          <w:p w14:paraId="0FEDFE7D" w14:textId="55565D33" w:rsidR="00997A24" w:rsidRPr="00997A24" w:rsidRDefault="00997A24" w:rsidP="000862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Изделие должно иметь яркую раскраску для большей заметности на дорогах, а также эластичность для предотвращения их разрушения в случае наезда на них автомобиля.</w:t>
            </w:r>
          </w:p>
        </w:tc>
      </w:tr>
      <w:tr w:rsidR="00997A24" w:rsidRPr="00997A24" w14:paraId="098DF1DC" w14:textId="77777777" w:rsidTr="004F007C">
        <w:tc>
          <w:tcPr>
            <w:tcW w:w="3114" w:type="dxa"/>
            <w:shd w:val="clear" w:color="auto" w:fill="auto"/>
          </w:tcPr>
          <w:p w14:paraId="684312D9" w14:textId="4E07AC75" w:rsidR="00997A24" w:rsidRPr="00997A24" w:rsidRDefault="00997A24" w:rsidP="00997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конструкции изделия </w:t>
            </w:r>
          </w:p>
        </w:tc>
        <w:tc>
          <w:tcPr>
            <w:tcW w:w="6520" w:type="dxa"/>
            <w:shd w:val="clear" w:color="auto" w:fill="auto"/>
          </w:tcPr>
          <w:p w14:paraId="7037037E" w14:textId="16754E7D" w:rsidR="00997A24" w:rsidRPr="00997A24" w:rsidRDefault="00997A24" w:rsidP="00997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быть изготовлено из эластичного полиуретана в целях обеспечения упругости и устойчивости к внешним воздействиям. 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874450" w:rsidRPr="00874450">
              <w:rPr>
                <w:rFonts w:asciiTheme="minorHAnsi" w:hAnsiTheme="minorHAnsi" w:cstheme="minorHAnsi"/>
                <w:sz w:val="24"/>
                <w:szCs w:val="24"/>
              </w:rPr>
              <w:t xml:space="preserve"> целях создания заметности на дорогах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парковочные столбики должны иметь яркую расцветку и светоотражающие элементы.</w:t>
            </w:r>
          </w:p>
        </w:tc>
      </w:tr>
      <w:tr w:rsidR="00CD5008" w:rsidRPr="00997A24" w14:paraId="62AA1EFB" w14:textId="77777777" w:rsidTr="004F007C">
        <w:tc>
          <w:tcPr>
            <w:tcW w:w="3114" w:type="dxa"/>
            <w:shd w:val="clear" w:color="auto" w:fill="auto"/>
          </w:tcPr>
          <w:p w14:paraId="5726B785" w14:textId="77777777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20" w:type="dxa"/>
            <w:shd w:val="clear" w:color="auto" w:fill="auto"/>
          </w:tcPr>
          <w:p w14:paraId="035B5A76" w14:textId="49C2C267" w:rsidR="00CD5008" w:rsidRPr="00997A24" w:rsidRDefault="00711BC0" w:rsidP="00832E68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заметности, 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 xml:space="preserve">высота изделия должна быть не менее 490мм. </w:t>
            </w:r>
          </w:p>
        </w:tc>
      </w:tr>
      <w:tr w:rsidR="00245274" w:rsidRPr="00997A24" w14:paraId="5C40DE1C" w14:textId="77777777" w:rsidTr="004F007C">
        <w:tc>
          <w:tcPr>
            <w:tcW w:w="3114" w:type="dxa"/>
            <w:shd w:val="clear" w:color="auto" w:fill="auto"/>
          </w:tcPr>
          <w:p w14:paraId="33737347" w14:textId="77777777" w:rsidR="00245274" w:rsidRPr="00997A24" w:rsidRDefault="00245274" w:rsidP="004F2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>цветовой гамме</w:t>
            </w:r>
          </w:p>
        </w:tc>
        <w:tc>
          <w:tcPr>
            <w:tcW w:w="6520" w:type="dxa"/>
            <w:shd w:val="clear" w:color="auto" w:fill="auto"/>
          </w:tcPr>
          <w:p w14:paraId="6F1A3A70" w14:textId="77777777" w:rsidR="00245274" w:rsidRPr="00997A24" w:rsidRDefault="00245274" w:rsidP="004F2D85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В целях 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>обеспечения заметности на дорогах, изделие должно быть красного или оранжевого цвета</w:t>
            </w:r>
          </w:p>
        </w:tc>
      </w:tr>
      <w:tr w:rsidR="00963BC4" w:rsidRPr="00997A24" w14:paraId="52BDEE8E" w14:textId="77777777" w:rsidTr="004F007C">
        <w:tc>
          <w:tcPr>
            <w:tcW w:w="3114" w:type="dxa"/>
            <w:shd w:val="clear" w:color="auto" w:fill="auto"/>
          </w:tcPr>
          <w:p w14:paraId="3F95C917" w14:textId="77777777" w:rsidR="00963BC4" w:rsidRPr="00997A24" w:rsidRDefault="00963BC4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</w:p>
        </w:tc>
        <w:tc>
          <w:tcPr>
            <w:tcW w:w="6520" w:type="dxa"/>
            <w:shd w:val="clear" w:color="auto" w:fill="auto"/>
          </w:tcPr>
          <w:p w14:paraId="705046ED" w14:textId="77777777" w:rsidR="00963BC4" w:rsidRPr="00997A24" w:rsidRDefault="00963BC4" w:rsidP="000862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иметь светоотражающие </w:t>
            </w:r>
            <w:r w:rsidR="0008629B"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элементы серого или белого цвета с коэффициентом отражения не менее 400 по </w:t>
            </w:r>
            <w:r w:rsidR="0008629B" w:rsidRPr="00997A2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ГОСТ 32945 2014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5008" w:rsidRPr="00997A24" w14:paraId="79E65A50" w14:textId="77777777" w:rsidTr="004F007C">
        <w:tc>
          <w:tcPr>
            <w:tcW w:w="3114" w:type="dxa"/>
            <w:shd w:val="clear" w:color="auto" w:fill="auto"/>
          </w:tcPr>
          <w:p w14:paraId="478FD5AB" w14:textId="7117D1B4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520" w:type="dxa"/>
            <w:shd w:val="clear" w:color="auto" w:fill="auto"/>
          </w:tcPr>
          <w:p w14:paraId="7404DEDB" w14:textId="77777777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997A24" w14:paraId="497FF42D" w14:textId="77777777" w:rsidTr="004F007C">
        <w:tc>
          <w:tcPr>
            <w:tcW w:w="3114" w:type="dxa"/>
            <w:shd w:val="clear" w:color="auto" w:fill="auto"/>
          </w:tcPr>
          <w:p w14:paraId="119DBCC5" w14:textId="38937BE6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20" w:type="dxa"/>
            <w:shd w:val="clear" w:color="auto" w:fill="auto"/>
          </w:tcPr>
          <w:p w14:paraId="6B5F7E5F" w14:textId="77777777" w:rsidR="00CD5008" w:rsidRPr="00997A24" w:rsidRDefault="0008629B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Конечное изделие должно соответствовать фотометрическим требованиям по </w:t>
            </w:r>
            <w:r w:rsidRPr="00997A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ГОСТ Р 50971</w:t>
            </w:r>
          </w:p>
        </w:tc>
      </w:tr>
      <w:tr w:rsidR="00CD5008" w:rsidRPr="001F4906" w14:paraId="6360FFF1" w14:textId="77777777" w:rsidTr="004F007C">
        <w:tc>
          <w:tcPr>
            <w:tcW w:w="3114" w:type="dxa"/>
            <w:shd w:val="clear" w:color="auto" w:fill="auto"/>
          </w:tcPr>
          <w:p w14:paraId="4CC75151" w14:textId="77777777"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результатам</w:t>
            </w:r>
          </w:p>
          <w:p w14:paraId="15876AA4" w14:textId="77777777"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712E3BB" w14:textId="77777777"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14:paraId="7AB741B7" w14:textId="77777777"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14:paraId="1B47A123" w14:textId="15561D67"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1779BB5C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341570D8" w14:textId="6C7B16A3" w:rsidR="00DB4F0A" w:rsidRPr="00DB4F0A" w:rsidRDefault="00DB4F0A" w:rsidP="00DB4F0A">
      <w:pPr>
        <w:rPr>
          <w:rFonts w:asciiTheme="minorHAnsi" w:hAnsiTheme="minorHAnsi" w:cstheme="minorHAnsi"/>
          <w:bCs/>
          <w:sz w:val="24"/>
          <w:szCs w:val="24"/>
        </w:rPr>
      </w:pPr>
      <w:r w:rsidRPr="00DB4F0A">
        <w:rPr>
          <w:rFonts w:asciiTheme="minorHAnsi" w:hAnsiTheme="minorHAnsi" w:cstheme="minorHAnsi"/>
          <w:bCs/>
          <w:sz w:val="24"/>
          <w:szCs w:val="24"/>
        </w:rPr>
        <w:t>Столбик парковочный, ограничительный, М1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4F0A">
        <w:rPr>
          <w:rFonts w:asciiTheme="minorHAnsi" w:hAnsiTheme="minorHAnsi" w:cstheme="minorHAnsi"/>
          <w:bCs/>
          <w:sz w:val="24"/>
          <w:szCs w:val="24"/>
        </w:rPr>
        <w:t>– 1 шт.</w:t>
      </w:r>
    </w:p>
    <w:p w14:paraId="3596DFB1" w14:textId="77777777" w:rsidR="00DB4F0A" w:rsidRPr="00DB4F0A" w:rsidRDefault="00DB4F0A" w:rsidP="00DB4F0A">
      <w:pPr>
        <w:rPr>
          <w:rFonts w:asciiTheme="minorHAnsi" w:hAnsiTheme="minorHAnsi" w:cstheme="minorHAnsi"/>
          <w:bCs/>
          <w:sz w:val="24"/>
          <w:szCs w:val="24"/>
        </w:rPr>
      </w:pPr>
      <w:r w:rsidRPr="00DB4F0A">
        <w:rPr>
          <w:rFonts w:asciiTheme="minorHAnsi" w:hAnsiTheme="minorHAnsi" w:cstheme="minorHAnsi"/>
          <w:bCs/>
          <w:sz w:val="24"/>
          <w:szCs w:val="24"/>
        </w:rPr>
        <w:t>Паспорт изделия – 1 шт.</w:t>
      </w:r>
    </w:p>
    <w:p w14:paraId="78105F3E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722B47A" w14:textId="77777777" w:rsidR="00DB4F0A" w:rsidRPr="00DB4F0A" w:rsidRDefault="00DB4F0A" w:rsidP="00DB4F0A">
      <w:pPr>
        <w:rPr>
          <w:rFonts w:asciiTheme="minorHAnsi" w:hAnsiTheme="minorHAnsi" w:cstheme="minorHAnsi"/>
          <w:sz w:val="24"/>
          <w:szCs w:val="24"/>
        </w:rPr>
      </w:pPr>
      <w:r w:rsidRPr="00DB4F0A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97275F9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3724C080" w14:textId="77777777" w:rsidR="00DB4F0A" w:rsidRPr="00DB4F0A" w:rsidRDefault="00DB4F0A" w:rsidP="00DB4F0A">
      <w:pPr>
        <w:rPr>
          <w:rFonts w:asciiTheme="minorHAnsi" w:hAnsiTheme="minorHAnsi" w:cstheme="minorHAnsi"/>
          <w:sz w:val="24"/>
          <w:szCs w:val="24"/>
        </w:rPr>
      </w:pPr>
      <w:r w:rsidRPr="00DB4F0A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7F9CFD6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65A6F658" w14:textId="77777777" w:rsidR="00DB4F0A" w:rsidRPr="00DB4F0A" w:rsidRDefault="00DB4F0A" w:rsidP="00DB4F0A">
      <w:pPr>
        <w:rPr>
          <w:rFonts w:asciiTheme="minorHAnsi" w:hAnsiTheme="minorHAnsi" w:cstheme="minorHAnsi"/>
          <w:sz w:val="24"/>
          <w:szCs w:val="24"/>
        </w:rPr>
      </w:pPr>
      <w:r w:rsidRPr="00DB4F0A">
        <w:rPr>
          <w:rFonts w:asciiTheme="minorHAnsi" w:hAnsiTheme="minorHAnsi" w:cstheme="minorHAnsi"/>
          <w:sz w:val="24"/>
          <w:szCs w:val="24"/>
        </w:rPr>
        <w:t>---</w:t>
      </w:r>
    </w:p>
    <w:p w14:paraId="6B4A86FD" w14:textId="25297DE4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43CF4F8C" w14:textId="032B7EC9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36AB9F17" w14:textId="7103066D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1C1A88F9" w14:textId="41057839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09E1EC4A" w14:textId="3B329498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1E7B7086" w14:textId="00988E57" w:rsidR="004F007C" w:rsidRDefault="004F007C" w:rsidP="004F007C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779941EB" w14:textId="77777777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sectPr w:rsidR="004F007C" w:rsidRPr="004F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629B"/>
    <w:rsid w:val="00150466"/>
    <w:rsid w:val="00245274"/>
    <w:rsid w:val="003B3E71"/>
    <w:rsid w:val="004F007C"/>
    <w:rsid w:val="004F2D85"/>
    <w:rsid w:val="00560C86"/>
    <w:rsid w:val="005C6880"/>
    <w:rsid w:val="00711BC0"/>
    <w:rsid w:val="00832E68"/>
    <w:rsid w:val="00874450"/>
    <w:rsid w:val="00951B76"/>
    <w:rsid w:val="00963BC4"/>
    <w:rsid w:val="00984492"/>
    <w:rsid w:val="00997A24"/>
    <w:rsid w:val="00CA0F62"/>
    <w:rsid w:val="00CD5008"/>
    <w:rsid w:val="00DB4F0A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42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2021-12-22T11:18:00Z</dcterms:created>
  <dcterms:modified xsi:type="dcterms:W3CDTF">2021-12-22T11:33:00Z</dcterms:modified>
</cp:coreProperties>
</file>